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gridCol w:w="690"/>
        <w:tblGridChange w:id="0">
          <w:tblGrid>
            <w:gridCol w:w="10065"/>
            <w:gridCol w:w="69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  <w:rtl w:val="0"/>
              </w:rPr>
              <w:t xml:space="preserve">TROUSSE COMPLÈTE POUR CHAQUE COURS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Stylos 4 couleurs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color w:val="333333"/>
                <w:highlight w:val="white"/>
              </w:rPr>
            </w:pPr>
            <w:bookmarkStart w:colFirst="0" w:colLast="0" w:name="_heading=h.526hhjucs0ba" w:id="0"/>
            <w:bookmarkEnd w:id="0"/>
            <w:r w:rsidDel="00000000" w:rsidR="00000000" w:rsidRPr="00000000">
              <w:rPr>
                <w:rtl w:val="0"/>
              </w:rPr>
              <w:t xml:space="preserve">Surligneurs de couleurs différentes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Porte-mine ou crayon papier et taille crayon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Gomme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Tube de colle (grand format)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Correcteur (en ruban)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Règle graduée (20 cm)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Calculatrice (petit format, 4 opérations)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Un trieur extensible - organisateur de documents (10 à 12 compartiments)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gridCol w:w="690"/>
        <w:tblGridChange w:id="0">
          <w:tblGrid>
            <w:gridCol w:w="10065"/>
            <w:gridCol w:w="69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  <w:rtl w:val="0"/>
              </w:rPr>
              <w:t xml:space="preserve">MATIÈRES PROFESSIONNELLES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Classeurs (grand format) 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un classeur par matière pro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Pochettes plastiques 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un lot grand format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Intercalaires 24 X 32 (grand format) 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1 lot de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lot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Feuilles simples  A4 (grands carreaux) : 1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petit paquet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lot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Feuilles doubles (grands carreaux) : 1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petit paquet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lot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Manuel scolaire (un des deux manuels est à la charge des familles)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20 €</w:t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gridCol w:w="675"/>
        <w:tblGridChange w:id="0">
          <w:tblGrid>
            <w:gridCol w:w="10080"/>
            <w:gridCol w:w="67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  <w:rtl w:val="0"/>
              </w:rPr>
              <w:t xml:space="preserve">MATHÉMATIQUES / SCIENCES PHYSIQUES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Cahier 21×29,7 cm (96 pages)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Calculatrice (de type “collège”)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gridCol w:w="675"/>
        <w:tblGridChange w:id="0">
          <w:tblGrid>
            <w:gridCol w:w="10080"/>
            <w:gridCol w:w="67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  <w:rtl w:val="0"/>
              </w:rPr>
              <w:t xml:space="preserve">FRANÇAIS - HISTOIRE / GÉOGRAPHIE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Porte vues (200 vues)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color w:val="333333"/>
                <w:highlight w:val="white"/>
              </w:rPr>
            </w:pPr>
            <w:r w:rsidDel="00000000" w:rsidR="00000000" w:rsidRPr="00000000">
              <w:rPr>
                <w:color w:val="333333"/>
                <w:highlight w:val="white"/>
                <w:rtl w:val="0"/>
              </w:rPr>
              <w:t xml:space="preserve">Feuilles simples ou doubles pour les évaluations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50"/>
        <w:gridCol w:w="705"/>
        <w:tblGridChange w:id="0">
          <w:tblGrid>
            <w:gridCol w:w="10050"/>
            <w:gridCol w:w="70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  <w:rtl w:val="0"/>
              </w:rPr>
              <w:t xml:space="preserve">ANGLAIS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Grand cahier de 96 pages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Feutres de couleur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lot</w:t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gridCol w:w="675"/>
        <w:tblGridChange w:id="0">
          <w:tblGrid>
            <w:gridCol w:w="10080"/>
            <w:gridCol w:w="67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  <w:rtl w:val="0"/>
              </w:rPr>
              <w:t xml:space="preserve">ESPAGNOL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Grand cahier de 96 pages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gridCol w:w="675"/>
        <w:tblGridChange w:id="0">
          <w:tblGrid>
            <w:gridCol w:w="10080"/>
            <w:gridCol w:w="67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  <w:rtl w:val="0"/>
              </w:rPr>
              <w:t xml:space="preserve">ARTS APPLIQUÉS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Crayons de couleurs (pochette de 12)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Papier Canson A4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Pochette A4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5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pPr w:leftFromText="141" w:rightFromText="141" w:topFromText="0" w:bottomFromText="0" w:vertAnchor="text" w:horzAnchor="text" w:tblpX="0" w:tblpY="70"/>
        <w:tblW w:w="107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gridCol w:w="690"/>
        <w:tblGridChange w:id="0">
          <w:tblGrid>
            <w:gridCol w:w="10065"/>
            <w:gridCol w:w="69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color w:val="4472c4"/>
                <w:sz w:val="24"/>
                <w:szCs w:val="24"/>
                <w:rtl w:val="0"/>
              </w:rPr>
              <w:t xml:space="preserve">PREVENTION SANTE ENV.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Même classeur que l’année dernière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567" w:left="567" w:right="567" w:header="708" w:footer="28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44546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44546a"/>
        <w:sz w:val="20"/>
        <w:szCs w:val="20"/>
        <w:u w:val="none"/>
        <w:shd w:fill="auto" w:val="clear"/>
        <w:vertAlign w:val="baseline"/>
        <w:rtl w:val="0"/>
      </w:rPr>
      <w:t xml:space="preserve">Lycée professionnel Robert Keller</w:t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44546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44546a"/>
        <w:sz w:val="20"/>
        <w:szCs w:val="20"/>
        <w:u w:val="none"/>
        <w:shd w:fill="auto" w:val="clear"/>
        <w:vertAlign w:val="baseline"/>
        <w:rtl w:val="0"/>
      </w:rPr>
      <w:t xml:space="preserve">36,</w:t>
    </w:r>
    <w:r w:rsidDel="00000000" w:rsidR="00000000" w:rsidRPr="00000000">
      <w:rPr>
        <w:b w:val="1"/>
        <w:bCs w:val="1"/>
        <w:color w:val="44546a"/>
        <w:sz w:val="20"/>
        <w:szCs w:val="20"/>
        <w:rtl w:val="0"/>
      </w:rPr>
      <w:t xml:space="preserve"> a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44546a"/>
        <w:sz w:val="20"/>
        <w:szCs w:val="20"/>
        <w:u w:val="none"/>
        <w:shd w:fill="auto" w:val="clear"/>
        <w:vertAlign w:val="baseline"/>
        <w:rtl w:val="0"/>
      </w:rPr>
      <w:t xml:space="preserve">v</w:t>
    </w:r>
    <w:r w:rsidDel="00000000" w:rsidR="00000000" w:rsidRPr="00000000">
      <w:rPr>
        <w:b w:val="1"/>
        <w:bCs w:val="1"/>
        <w:color w:val="44546a"/>
        <w:sz w:val="20"/>
        <w:szCs w:val="20"/>
        <w:rtl w:val="0"/>
      </w:rPr>
      <w:t xml:space="preserve">enue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44546a"/>
        <w:sz w:val="20"/>
        <w:szCs w:val="20"/>
        <w:u w:val="none"/>
        <w:shd w:fill="auto" w:val="clear"/>
        <w:vertAlign w:val="baseline"/>
        <w:rtl w:val="0"/>
      </w:rPr>
      <w:t xml:space="preserve"> du Président Wilson</w:t>
    </w:r>
    <w:r w:rsidDel="00000000" w:rsidR="00000000" w:rsidRPr="00000000">
      <w:rPr>
        <w:b w:val="1"/>
        <w:bCs w:val="1"/>
        <w:color w:val="44546a"/>
        <w:sz w:val="20"/>
        <w:szCs w:val="20"/>
        <w:rtl w:val="0"/>
      </w:rPr>
      <w:t xml:space="preserve"> -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44546a"/>
        <w:sz w:val="20"/>
        <w:szCs w:val="20"/>
        <w:u w:val="none"/>
        <w:shd w:fill="auto" w:val="clear"/>
        <w:vertAlign w:val="baseline"/>
        <w:rtl w:val="0"/>
      </w:rPr>
      <w:t xml:space="preserve"> 94230 </w:t>
    </w:r>
    <w:r w:rsidDel="00000000" w:rsidR="00000000" w:rsidRPr="00000000">
      <w:rPr>
        <w:b w:val="1"/>
        <w:bCs w:val="1"/>
        <w:color w:val="44546a"/>
        <w:sz w:val="20"/>
        <w:szCs w:val="20"/>
        <w:rtl w:val="0"/>
      </w:rPr>
      <w:t xml:space="preserve">CACHAN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9"/>
      <w:tblW w:w="10770.0" w:type="dxa"/>
      <w:jc w:val="center"/>
      <w:tblBorders>
        <w:top w:color="000000" w:space="0" w:sz="4" w:val="dashed"/>
        <w:left w:color="000000" w:space="0" w:sz="4" w:val="dashed"/>
        <w:bottom w:color="000000" w:space="0" w:sz="4" w:val="dashed"/>
        <w:right w:color="000000" w:space="0" w:sz="4" w:val="dashed"/>
        <w:insideH w:color="000000" w:space="0" w:sz="4" w:val="dashed"/>
        <w:insideV w:color="000000" w:space="0" w:sz="4" w:val="dashed"/>
      </w:tblBorders>
      <w:tblLayout w:type="fixed"/>
      <w:tblLook w:val="0400"/>
    </w:tblPr>
    <w:tblGrid>
      <w:gridCol w:w="1695"/>
      <w:gridCol w:w="3195"/>
      <w:gridCol w:w="3645"/>
      <w:gridCol w:w="2235"/>
      <w:tblGridChange w:id="0">
        <w:tblGrid>
          <w:gridCol w:w="1695"/>
          <w:gridCol w:w="3195"/>
          <w:gridCol w:w="3645"/>
          <w:gridCol w:w="2235"/>
        </w:tblGrid>
      </w:tblGridChange>
    </w:tblGrid>
    <w:tr>
      <w:trPr>
        <w:cantSplit w:val="0"/>
        <w:trHeight w:val="834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F">
          <w:pPr>
            <w:rPr>
              <w:smallCaps w:val="1"/>
            </w:rPr>
          </w:pPr>
          <w:r w:rsidDel="00000000" w:rsidR="00000000" w:rsidRPr="00000000">
            <w:rPr>
              <w:smallCaps w:val="1"/>
            </w:rPr>
            <w:drawing>
              <wp:inline distB="0" distT="0" distL="0" distR="0">
                <wp:extent cx="847811" cy="865112"/>
                <wp:effectExtent b="0" l="0" r="0" t="0"/>
                <wp:docPr descr="Qui était Robert Keller ? — Lycée Professionnel Robert Keller" id="1" name="image1.png"/>
                <a:graphic>
                  <a:graphicData uri="http://schemas.openxmlformats.org/drawingml/2006/picture">
                    <pic:pic>
                      <pic:nvPicPr>
                        <pic:cNvPr descr="Qui était Robert Keller ? — Lycée Professionnel Robert Keller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811" cy="865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60">
          <w:pPr>
            <w:jc w:val="center"/>
            <w:rPr>
              <w:rFonts w:ascii="Arial Black" w:cs="Arial Black" w:eastAsia="Arial Black" w:hAnsi="Arial Black"/>
              <w:smallCaps w:val="1"/>
              <w:color w:val="4472c4"/>
              <w:sz w:val="36"/>
              <w:szCs w:val="36"/>
            </w:rPr>
          </w:pPr>
          <w:r w:rsidDel="00000000" w:rsidR="00000000" w:rsidRPr="00000000">
            <w:rPr>
              <w:rFonts w:ascii="Arial Black" w:cs="Arial Black" w:eastAsia="Arial Black" w:hAnsi="Arial Black"/>
              <w:smallCaps w:val="1"/>
              <w:color w:val="4472c4"/>
              <w:sz w:val="36"/>
              <w:szCs w:val="36"/>
              <w:rtl w:val="0"/>
            </w:rPr>
            <w:t xml:space="preserve">LISTE DES FOURNITURES</w:t>
          </w:r>
        </w:p>
      </w:tc>
      <w:tc>
        <w:tcPr>
          <w:vAlign w:val="center"/>
        </w:tcPr>
        <w:p w:rsidR="00000000" w:rsidDel="00000000" w:rsidP="00000000" w:rsidRDefault="00000000" w:rsidRPr="00000000" w14:paraId="00000062">
          <w:pPr>
            <w:jc w:val="center"/>
            <w:rPr>
              <w:rFonts w:ascii="Arial Black" w:cs="Arial Black" w:eastAsia="Arial Black" w:hAnsi="Arial Black"/>
              <w:smallCaps w:val="1"/>
            </w:rPr>
          </w:pPr>
          <w:r w:rsidDel="00000000" w:rsidR="00000000" w:rsidRPr="00000000">
            <w:rPr>
              <w:rFonts w:ascii="Arial Black" w:cs="Arial Black" w:eastAsia="Arial Black" w:hAnsi="Arial Black"/>
              <w:smallCaps w:val="1"/>
              <w:rtl w:val="0"/>
            </w:rPr>
            <w:t xml:space="preserve">ANNÉE SCOLAIRE :</w:t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Black" w:cs="Arial Black" w:eastAsia="Arial Black" w:hAnsi="Arial Black"/>
              <w:smallCap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4">
          <w:pPr>
            <w:jc w:val="center"/>
            <w:rPr>
              <w:rFonts w:ascii="Arial Black" w:cs="Arial Black" w:eastAsia="Arial Black" w:hAnsi="Arial Black"/>
              <w:smallCaps w:val="1"/>
              <w:sz w:val="24"/>
              <w:szCs w:val="24"/>
            </w:rPr>
          </w:pPr>
          <w:r w:rsidDel="00000000" w:rsidR="00000000" w:rsidRPr="00000000">
            <w:rPr>
              <w:rFonts w:ascii="Arial Black" w:cs="Arial Black" w:eastAsia="Arial Black" w:hAnsi="Arial Black"/>
              <w:smallCaps w:val="1"/>
              <w:sz w:val="24"/>
              <w:szCs w:val="24"/>
              <w:rtl w:val="0"/>
            </w:rPr>
            <w:t xml:space="preserve">CLASSE :</w:t>
          </w:r>
        </w:p>
      </w:tc>
      <w:tc>
        <w:tcPr>
          <w:vAlign w:val="center"/>
        </w:tcPr>
        <w:p w:rsidR="00000000" w:rsidDel="00000000" w:rsidP="00000000" w:rsidRDefault="00000000" w:rsidRPr="00000000" w14:paraId="00000065">
          <w:pPr>
            <w:jc w:val="center"/>
            <w:rPr>
              <w:rFonts w:ascii="Arial Black" w:cs="Arial Black" w:eastAsia="Arial Black" w:hAnsi="Arial Black"/>
              <w:smallCaps w:val="1"/>
              <w:sz w:val="24"/>
              <w:szCs w:val="24"/>
            </w:rPr>
          </w:pPr>
          <w:r w:rsidDel="00000000" w:rsidR="00000000" w:rsidRPr="00000000">
            <w:rPr>
              <w:rFonts w:ascii="Arial Black" w:cs="Arial Black" w:eastAsia="Arial Black" w:hAnsi="Arial Black"/>
              <w:smallCaps w:val="1"/>
              <w:color w:val="ff0000"/>
              <w:sz w:val="24"/>
              <w:szCs w:val="24"/>
              <w:rtl w:val="0"/>
            </w:rPr>
            <w:t xml:space="preserve">1 MCV 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6">
          <w:pPr>
            <w:jc w:val="center"/>
            <w:rPr>
              <w:rFonts w:ascii="Arial Black" w:cs="Arial Black" w:eastAsia="Arial Black" w:hAnsi="Arial Black"/>
              <w:smallCaps w:val="1"/>
              <w:sz w:val="24"/>
              <w:szCs w:val="24"/>
            </w:rPr>
          </w:pPr>
          <w:r w:rsidDel="00000000" w:rsidR="00000000" w:rsidRPr="00000000">
            <w:rPr>
              <w:rFonts w:ascii="Arial Black" w:cs="Arial Black" w:eastAsia="Arial Black" w:hAnsi="Arial Black"/>
              <w:smallCaps w:val="1"/>
              <w:sz w:val="24"/>
              <w:szCs w:val="24"/>
              <w:rtl w:val="0"/>
            </w:rPr>
            <w:t xml:space="preserve">2026 - 2027</w:t>
          </w:r>
        </w:p>
      </w:tc>
    </w:tr>
  </w:tbl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1TvBm9Oq8ml8sarJbWAx9qCxw==">CgMxLjAyDmguNTI2aGhqdWNzMGJhOAByITFnaWxRSVdMeXV3YkMwVldGV2o4R2oxNUxtSXV2WUdrSg==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